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B1FA" w14:textId="7DAF0096" w:rsidR="006038C8" w:rsidRPr="006038C8" w:rsidRDefault="006038C8" w:rsidP="006038C8">
      <w:pPr>
        <w:spacing w:after="0" w:line="100" w:lineRule="atLeast"/>
        <w:jc w:val="both"/>
        <w:rPr>
          <w:b/>
          <w:color w:val="0070C0"/>
          <w:sz w:val="28"/>
          <w:szCs w:val="28"/>
        </w:rPr>
      </w:pPr>
      <w:r w:rsidRPr="006038C8">
        <w:rPr>
          <w:b/>
          <w:color w:val="0070C0"/>
          <w:sz w:val="28"/>
          <w:szCs w:val="28"/>
        </w:rPr>
        <w:t>Aktualizace vyhlášky o přijímacím řízení pro akademický rok 2020/21 v souladu se změnami vyplývajícími ze zákona č. 188/2020 Sb., o zvláštních pravidlech pro vzdělávání a rozhodování na vysokých školách v roce 2020</w:t>
      </w:r>
    </w:p>
    <w:p w14:paraId="519401D2" w14:textId="015381ED" w:rsidR="006038C8" w:rsidRDefault="006038C8" w:rsidP="00ED6104">
      <w:pPr>
        <w:spacing w:after="0" w:line="240" w:lineRule="auto"/>
        <w:rPr>
          <w:b/>
          <w:color w:val="0070C0"/>
          <w:sz w:val="28"/>
          <w:szCs w:val="28"/>
        </w:rPr>
      </w:pPr>
    </w:p>
    <w:p w14:paraId="7BAC1552" w14:textId="55E57087" w:rsidR="0021489B" w:rsidRPr="0021489B" w:rsidRDefault="0021489B" w:rsidP="0021489B">
      <w:pPr>
        <w:spacing w:after="0" w:line="100" w:lineRule="atLeast"/>
        <w:jc w:val="both"/>
        <w:rPr>
          <w:bCs/>
          <w:color w:val="0070C0"/>
          <w:sz w:val="24"/>
          <w:szCs w:val="24"/>
        </w:rPr>
      </w:pPr>
      <w:r w:rsidRPr="0021489B">
        <w:rPr>
          <w:bCs/>
          <w:color w:val="0070C0"/>
          <w:sz w:val="24"/>
          <w:szCs w:val="24"/>
        </w:rPr>
        <w:t>Přijímací zkoušky do bakalářského studia</w:t>
      </w:r>
    </w:p>
    <w:p w14:paraId="28D01842" w14:textId="77777777" w:rsidR="00484751" w:rsidRDefault="00484751" w:rsidP="00484751">
      <w:pPr>
        <w:spacing w:after="0" w:line="100" w:lineRule="atLeast"/>
        <w:jc w:val="both"/>
        <w:rPr>
          <w:sz w:val="24"/>
          <w:szCs w:val="24"/>
        </w:rPr>
      </w:pPr>
      <w:r>
        <w:rPr>
          <w:bCs/>
          <w:color w:val="0070C0"/>
          <w:sz w:val="24"/>
          <w:szCs w:val="24"/>
        </w:rPr>
        <w:t>Prominutí přijímací zkoušky do bakalářského studia</w:t>
      </w:r>
    </w:p>
    <w:p w14:paraId="523F63D5" w14:textId="77777777" w:rsidR="00484751" w:rsidRDefault="00484751" w:rsidP="00484751">
      <w:p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Děkan promine skládání přijímací zkoušky uchazečům, kteří podali přihlášku do bakalářského studia FPH, a splnili alespoň jednu z následujících podmínek:</w:t>
      </w:r>
    </w:p>
    <w:p w14:paraId="64E5C3A2" w14:textId="77777777" w:rsidR="00484751" w:rsidRDefault="00484751" w:rsidP="00484751">
      <w:pPr>
        <w:pStyle w:val="Odstavecseseznamem1"/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maturitní zkoušku v roce 2020 z českého jazyka, anglického jazyka a matematiky vykonali s průměrným prospěchem do 1,4; maturitní vysvědčení musí být předloženo na studijní oddělení nejpozději do posledního dne předcházejícího zápisu ke studiu, zároveň FPH ověří, že uchazeč podává přihlášku ke studiu na VŠE v Praze poprvé;</w:t>
      </w:r>
    </w:p>
    <w:p w14:paraId="5D8F1536" w14:textId="77777777" w:rsidR="00484751" w:rsidRDefault="00484751" w:rsidP="00484751">
      <w:pPr>
        <w:pStyle w:val="Odstavecseseznamem1"/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získali v Přijímacích zkouškách „nanečisto“ pořádaných VŠE pro uchazeče o bakalářské studium v roce 2020 alespoň 75 % bodů z každé části testu;</w:t>
      </w:r>
    </w:p>
    <w:p w14:paraId="552DA004" w14:textId="77777777" w:rsidR="00484751" w:rsidRDefault="00484751" w:rsidP="00484751">
      <w:pPr>
        <w:pStyle w:val="Odstavecseseznamem1"/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umístili se na předních místech ve významné umělecké soutěži na mezinárodní či národní úrovni (platí pouze pro uchazeče o program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management);</w:t>
      </w:r>
    </w:p>
    <w:p w14:paraId="5260ACC4" w14:textId="3F64E4A6" w:rsidR="00484751" w:rsidRDefault="00484751" w:rsidP="00484751">
      <w:pPr>
        <w:pStyle w:val="Odstavecseseznamem1"/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zákona </w:t>
      </w:r>
      <w:r>
        <w:rPr>
          <w:rStyle w:val="Zdraznn"/>
          <w:i w:val="0"/>
          <w:sz w:val="24"/>
          <w:szCs w:val="24"/>
        </w:rPr>
        <w:t xml:space="preserve">188/2020 Sb., o zvláštních pravidlech pro vzdělávání a rozhodování na vysokých školách v roce 2020 promine děkan přijímací zkoušku všem uchazečům, kteří nejsou povinni absolvovat vstupní test z českého jazyka (tj. tedy uchazečům, kteří </w:t>
      </w:r>
      <w:r>
        <w:rPr>
          <w:sz w:val="24"/>
          <w:szCs w:val="24"/>
        </w:rPr>
        <w:t xml:space="preserve">v rámci svého studia na střední škole skládají maturitní zkoušku z českého nebo slovenského jazyka). Tito uchazeči budou přijímáni na </w:t>
      </w:r>
      <w:r w:rsidR="00B4779E">
        <w:rPr>
          <w:sz w:val="24"/>
          <w:szCs w:val="24"/>
        </w:rPr>
        <w:t>program</w:t>
      </w:r>
      <w:r>
        <w:rPr>
          <w:sz w:val="24"/>
          <w:szCs w:val="24"/>
        </w:rPr>
        <w:t xml:space="preserve"> Podniková ekonomika a management na základě součtu bodů za známky z českého/slovenského jazyka, matematiky a anglického jazyka či zvoleného jazyka přijímací zkoušky z pololetního vysvědčení posledního ročníku střední školy, na </w:t>
      </w:r>
      <w:r w:rsidR="00D8489C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management na základě součtu bodů za známky z českého/slovenského jazyka a anglického jazyka z pololetního vysvědčení posledního ročníku střední školy. Známky budou mít následující bodovou hodnotu: výborně 100 bodů, </w:t>
      </w:r>
      <w:r w:rsidR="00D8489C">
        <w:rPr>
          <w:sz w:val="24"/>
          <w:szCs w:val="24"/>
        </w:rPr>
        <w:t>chvalitebně</w:t>
      </w:r>
      <w:r>
        <w:rPr>
          <w:sz w:val="24"/>
          <w:szCs w:val="24"/>
        </w:rPr>
        <w:t xml:space="preserve"> 80 bodů, dobře 60 bodů, dostatečně 40 bodů. </w:t>
      </w:r>
    </w:p>
    <w:p w14:paraId="61D0C9F2" w14:textId="77777777" w:rsidR="00484751" w:rsidRDefault="00484751" w:rsidP="000B3DCE">
      <w:pPr>
        <w:pStyle w:val="Odstavecseseznamem1"/>
        <w:shd w:val="clear" w:color="auto" w:fill="FFFFFF"/>
        <w:spacing w:after="0" w:line="100" w:lineRule="atLeast"/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 uchazeče, kteří musí skládat vstupní test z českého jazyka, bude stanoven nový nejbližší možný termín pro ověřování splnění podmínek přijetí ke studiu,</w:t>
      </w:r>
      <w:bookmarkStart w:id="1" w:name="Bookmark"/>
      <w:bookmarkEnd w:id="1"/>
      <w:r>
        <w:rPr>
          <w:sz w:val="24"/>
          <w:szCs w:val="24"/>
        </w:rPr>
        <w:t xml:space="preserve"> který bude zveřejněn nejpozději 15 dnů před jeho konáním.  </w:t>
      </w:r>
    </w:p>
    <w:p w14:paraId="21E03497" w14:textId="77777777" w:rsidR="00484751" w:rsidRDefault="00484751" w:rsidP="00484751">
      <w:pPr>
        <w:shd w:val="clear" w:color="auto" w:fill="FFFFFF"/>
        <w:spacing w:after="0" w:line="100" w:lineRule="atLeast"/>
        <w:jc w:val="both"/>
        <w:rPr>
          <w:sz w:val="24"/>
          <w:szCs w:val="24"/>
        </w:rPr>
      </w:pPr>
    </w:p>
    <w:p w14:paraId="314E3902" w14:textId="77777777" w:rsidR="00484751" w:rsidRDefault="00484751" w:rsidP="00484751">
      <w:pPr>
        <w:spacing w:after="0" w:line="100" w:lineRule="atLeast"/>
        <w:jc w:val="both"/>
        <w:rPr>
          <w:sz w:val="24"/>
          <w:szCs w:val="24"/>
        </w:rPr>
      </w:pPr>
      <w:r>
        <w:rPr>
          <w:bCs/>
          <w:color w:val="0070C0"/>
          <w:sz w:val="24"/>
          <w:szCs w:val="24"/>
        </w:rPr>
        <w:t>Přijímací zkoušky do navazujícího magisterského studia</w:t>
      </w:r>
    </w:p>
    <w:p w14:paraId="20EDC564" w14:textId="026468FE" w:rsidR="00484751" w:rsidRDefault="00484751" w:rsidP="00484751">
      <w:pPr>
        <w:shd w:val="clear" w:color="auto" w:fill="FFFFFF"/>
        <w:spacing w:after="0" w:line="100" w:lineRule="atLeast"/>
        <w:jc w:val="both"/>
        <w:rPr>
          <w:rStyle w:val="Zdraznn"/>
          <w:i w:val="0"/>
          <w:sz w:val="24"/>
          <w:szCs w:val="24"/>
        </w:rPr>
      </w:pPr>
      <w:r>
        <w:rPr>
          <w:sz w:val="24"/>
          <w:szCs w:val="24"/>
        </w:rPr>
        <w:t xml:space="preserve">Na základě zákona </w:t>
      </w:r>
      <w:r>
        <w:rPr>
          <w:rStyle w:val="Zdraznn"/>
          <w:i w:val="0"/>
          <w:sz w:val="24"/>
          <w:szCs w:val="24"/>
        </w:rPr>
        <w:t xml:space="preserve">188/2020 Sb., o zvláštních pravidlech pro vzdělávání a rozhodování na vysokých školách v roce 2020 proběhnou přijímací zkoušky pro </w:t>
      </w:r>
      <w:r w:rsidR="00D8489C">
        <w:rPr>
          <w:rStyle w:val="Zdraznn"/>
          <w:i w:val="0"/>
          <w:sz w:val="24"/>
          <w:szCs w:val="24"/>
        </w:rPr>
        <w:t>programy</w:t>
      </w:r>
      <w:r>
        <w:rPr>
          <w:rStyle w:val="Zdraznn"/>
          <w:i w:val="0"/>
          <w:sz w:val="24"/>
          <w:szCs w:val="24"/>
        </w:rPr>
        <w:t xml:space="preserve"> </w:t>
      </w:r>
      <w:proofErr w:type="spellStart"/>
      <w:r>
        <w:rPr>
          <w:rStyle w:val="Zdraznn"/>
          <w:i w:val="0"/>
          <w:sz w:val="24"/>
          <w:szCs w:val="24"/>
        </w:rPr>
        <w:t>Arts</w:t>
      </w:r>
      <w:proofErr w:type="spellEnd"/>
      <w:r>
        <w:rPr>
          <w:rStyle w:val="Zdraznn"/>
          <w:i w:val="0"/>
          <w:sz w:val="24"/>
          <w:szCs w:val="24"/>
        </w:rPr>
        <w:t xml:space="preserve"> management a Management (v českém jazyce) v původně stanoveném termínu distanční formou.</w:t>
      </w:r>
    </w:p>
    <w:p w14:paraId="5CBA41A0" w14:textId="4F16894E" w:rsidR="00484751" w:rsidRDefault="00484751" w:rsidP="00484751">
      <w:pPr>
        <w:shd w:val="clear" w:color="auto" w:fill="FFFFFF"/>
        <w:spacing w:after="0" w:line="100" w:lineRule="atLeast"/>
        <w:jc w:val="both"/>
        <w:rPr>
          <w:rStyle w:val="Zdraznn"/>
          <w:i w:val="0"/>
          <w:sz w:val="24"/>
          <w:szCs w:val="24"/>
        </w:rPr>
      </w:pPr>
      <w:r>
        <w:rPr>
          <w:rStyle w:val="Zdraznn"/>
          <w:i w:val="0"/>
          <w:sz w:val="24"/>
          <w:szCs w:val="24"/>
        </w:rPr>
        <w:t xml:space="preserve">Pro </w:t>
      </w:r>
      <w:r w:rsidR="00D8489C">
        <w:rPr>
          <w:rStyle w:val="Zdraznn"/>
          <w:i w:val="0"/>
          <w:sz w:val="24"/>
          <w:szCs w:val="24"/>
        </w:rPr>
        <w:t>programy</w:t>
      </w:r>
      <w:r>
        <w:rPr>
          <w:rStyle w:val="Zdraznn"/>
          <w:i w:val="0"/>
          <w:sz w:val="24"/>
          <w:szCs w:val="24"/>
        </w:rPr>
        <w:t xml:space="preserve"> vyučované v cizích jazycích platí, že i v případě konání několika kol či termínů přijímacího řízení bude uchazeči v rámci daného studijního </w:t>
      </w:r>
      <w:r w:rsidR="00D8489C">
        <w:rPr>
          <w:rStyle w:val="Zdraznn"/>
          <w:i w:val="0"/>
          <w:sz w:val="24"/>
          <w:szCs w:val="24"/>
        </w:rPr>
        <w:t>programu</w:t>
      </w:r>
      <w:r>
        <w:rPr>
          <w:rStyle w:val="Zdraznn"/>
          <w:i w:val="0"/>
          <w:sz w:val="24"/>
          <w:szCs w:val="24"/>
        </w:rPr>
        <w:t xml:space="preserve"> akceptována pouze jedna přihláška v konkrétním akademickém roce. Dále platí, že podmínky eventuálního dodatečného přijímacího řízení a jeho průběh jsou identické s řádným přijímacím řízení s výjimkou termínu podání přihlášky. </w:t>
      </w:r>
    </w:p>
    <w:p w14:paraId="70748F15" w14:textId="77777777" w:rsidR="00484751" w:rsidRDefault="00484751" w:rsidP="00484751">
      <w:pPr>
        <w:shd w:val="clear" w:color="auto" w:fill="FFFFFF"/>
        <w:spacing w:after="0" w:line="100" w:lineRule="atLeast"/>
        <w:jc w:val="both"/>
        <w:rPr>
          <w:rStyle w:val="Zdraznn"/>
          <w:i w:val="0"/>
          <w:sz w:val="24"/>
          <w:szCs w:val="24"/>
        </w:rPr>
      </w:pPr>
    </w:p>
    <w:p w14:paraId="42A2116A" w14:textId="77777777" w:rsidR="00484751" w:rsidRDefault="00484751" w:rsidP="00484751">
      <w:pPr>
        <w:shd w:val="clear" w:color="auto" w:fill="FFFFFF"/>
        <w:spacing w:after="0" w:line="100" w:lineRule="atLeast"/>
        <w:jc w:val="both"/>
      </w:pPr>
    </w:p>
    <w:p w14:paraId="5E82E1DA" w14:textId="77777777" w:rsidR="00484751" w:rsidRDefault="00484751" w:rsidP="00484751">
      <w:pPr>
        <w:spacing w:after="0" w:line="100" w:lineRule="atLeast"/>
        <w:jc w:val="both"/>
        <w:rPr>
          <w:sz w:val="24"/>
          <w:szCs w:val="24"/>
        </w:rPr>
      </w:pPr>
      <w:r>
        <w:rPr>
          <w:bCs/>
          <w:color w:val="0070C0"/>
          <w:sz w:val="24"/>
          <w:szCs w:val="24"/>
        </w:rPr>
        <w:t>Prominutí přijímací zkoušky do navazujícího magisterského studia</w:t>
      </w:r>
    </w:p>
    <w:p w14:paraId="5E1F59EF" w14:textId="77777777" w:rsidR="00484751" w:rsidRDefault="00484751" w:rsidP="00484751">
      <w:p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Děkan promine skládání přijímací zkoušky:</w:t>
      </w:r>
    </w:p>
    <w:p w14:paraId="73CA1BAF" w14:textId="77777777" w:rsidR="00484751" w:rsidRDefault="00484751" w:rsidP="00484751">
      <w:pPr>
        <w:pStyle w:val="Odstavecseseznamem1"/>
        <w:numPr>
          <w:ilvl w:val="0"/>
          <w:numId w:val="20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absolventům bakalářského stupně studia Fakulty podnikohospodářské, kteří podali přihlášku do navazujícího magisterského studia stejného programu (navazujícímu magisterskému programu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management odpovídá bakalářský program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management, navazujícímu magisterskému program Management v českém jazyce odpovídá bakalářský program Podniková ekonomika a management) a ukončili bakalářské studium do 31. 8. 2020;</w:t>
      </w:r>
    </w:p>
    <w:p w14:paraId="2B94FE10" w14:textId="77777777" w:rsidR="00484751" w:rsidRDefault="00484751" w:rsidP="00484751">
      <w:pPr>
        <w:pStyle w:val="Odstavecseseznamem1"/>
        <w:numPr>
          <w:ilvl w:val="0"/>
          <w:numId w:val="20"/>
        </w:numPr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uchazečům, kteří se umístili na předních místech ve významné umělecké soutěži na mezinárodní či národní úrovni (platí pouze pro uchazeče o program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management);</w:t>
      </w:r>
    </w:p>
    <w:p w14:paraId="0DE37E76" w14:textId="77777777" w:rsidR="00484751" w:rsidRDefault="00484751" w:rsidP="00484751">
      <w:pPr>
        <w:pStyle w:val="Odstavecseseznamem1"/>
        <w:numPr>
          <w:ilvl w:val="0"/>
          <w:numId w:val="20"/>
        </w:numPr>
        <w:shd w:val="clear" w:color="auto" w:fill="FFFFFF"/>
        <w:spacing w:after="0" w:line="100" w:lineRule="atLeast"/>
        <w:jc w:val="both"/>
      </w:pPr>
      <w:r>
        <w:rPr>
          <w:sz w:val="24"/>
          <w:szCs w:val="24"/>
        </w:rPr>
        <w:t>uchazečům, kteří ukončili bakalářské studium a získali v Přijímacích zkouškách „nanečisto“ pořádaných FPH pro uchazeče o navazující magisterské studium v roce 2020 </w:t>
      </w:r>
      <w:r>
        <w:rPr>
          <w:rStyle w:val="Siln"/>
          <w:b w:val="0"/>
          <w:bCs w:val="0"/>
          <w:sz w:val="24"/>
          <w:szCs w:val="24"/>
        </w:rPr>
        <w:t>alespoň 75 % bodů z každé části testu</w:t>
      </w:r>
      <w:r>
        <w:rPr>
          <w:sz w:val="24"/>
          <w:szCs w:val="24"/>
        </w:rPr>
        <w:t>;</w:t>
      </w:r>
    </w:p>
    <w:p w14:paraId="6B7735C1" w14:textId="77777777" w:rsidR="00484751" w:rsidRDefault="00484751" w:rsidP="00484751">
      <w:pPr>
        <w:pStyle w:val="Odstavecseseznamem1"/>
        <w:spacing w:after="0" w:line="100" w:lineRule="atLeast"/>
        <w:ind w:left="0"/>
        <w:jc w:val="both"/>
      </w:pPr>
    </w:p>
    <w:p w14:paraId="613FC92D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49EE53DB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5713E61A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316F62B7" w14:textId="77777777" w:rsidR="00A21E31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92AD635" w14:textId="77777777" w:rsidR="00A21E31" w:rsidRPr="00A5258B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B686CEC" w14:textId="77777777" w:rsidR="00936B1E" w:rsidRPr="00650480" w:rsidRDefault="00936B1E" w:rsidP="00650480"/>
    <w:sectPr w:rsidR="00936B1E" w:rsidRPr="00650480" w:rsidSect="00C13A38">
      <w:headerReference w:type="even" r:id="rId8"/>
      <w:headerReference w:type="default" r:id="rId9"/>
      <w:headerReference w:type="first" r:id="rId10"/>
      <w:pgSz w:w="11906" w:h="16838" w:code="9"/>
      <w:pgMar w:top="567" w:right="1134" w:bottom="1134" w:left="1134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4311" w14:textId="77777777" w:rsidR="008E1644" w:rsidRDefault="008E1644" w:rsidP="00936B1E">
      <w:pPr>
        <w:spacing w:after="0" w:line="240" w:lineRule="auto"/>
      </w:pPr>
      <w:r>
        <w:separator/>
      </w:r>
    </w:p>
  </w:endnote>
  <w:endnote w:type="continuationSeparator" w:id="0">
    <w:p w14:paraId="2E1C630E" w14:textId="77777777" w:rsidR="008E1644" w:rsidRDefault="008E1644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5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83FD" w14:textId="77777777" w:rsidR="008E1644" w:rsidRDefault="008E1644" w:rsidP="00936B1E">
      <w:pPr>
        <w:spacing w:after="0" w:line="240" w:lineRule="auto"/>
      </w:pPr>
      <w:r>
        <w:separator/>
      </w:r>
    </w:p>
  </w:footnote>
  <w:footnote w:type="continuationSeparator" w:id="0">
    <w:p w14:paraId="0DB8B54F" w14:textId="77777777" w:rsidR="008E1644" w:rsidRDefault="008E1644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C6DD" w14:textId="77777777" w:rsidR="00936B1E" w:rsidRDefault="000B3DCE">
    <w:pPr>
      <w:pStyle w:val="Zhlav"/>
    </w:pPr>
    <w:r>
      <w:rPr>
        <w:noProof/>
        <w:lang w:eastAsia="cs-CZ"/>
      </w:rPr>
      <w:pict w14:anchorId="27152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50B6" w14:textId="77777777" w:rsidR="00936B1E" w:rsidRDefault="000B3DCE">
    <w:pPr>
      <w:pStyle w:val="Zhlav"/>
    </w:pPr>
    <w:r>
      <w:rPr>
        <w:noProof/>
        <w:lang w:eastAsia="cs-CZ"/>
      </w:rPr>
      <w:pict w14:anchorId="71A57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A63B" w14:textId="77777777" w:rsidR="00936B1E" w:rsidRDefault="000B3DCE">
    <w:pPr>
      <w:pStyle w:val="Zhlav"/>
    </w:pPr>
    <w:r>
      <w:rPr>
        <w:noProof/>
        <w:lang w:eastAsia="cs-CZ"/>
      </w:rPr>
      <w:pict w14:anchorId="74651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pacing w:val="0"/>
        <w:sz w:val="24"/>
        <w:szCs w:val="24"/>
        <w:lang w:val="cs-CZ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spacing w:val="0"/>
        <w:sz w:val="24"/>
        <w:szCs w:val="24"/>
        <w:lang w:val="cs-CZ"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spacing w:val="0"/>
        <w:sz w:val="24"/>
        <w:szCs w:val="24"/>
        <w:lang w:val="cs-CZ"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EA5021"/>
    <w:multiLevelType w:val="hybridMultilevel"/>
    <w:tmpl w:val="8604DB78"/>
    <w:lvl w:ilvl="0" w:tplc="9FFAEC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8F1C8F"/>
    <w:multiLevelType w:val="hybridMultilevel"/>
    <w:tmpl w:val="4D760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561"/>
    <w:multiLevelType w:val="hybridMultilevel"/>
    <w:tmpl w:val="F13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6B12"/>
    <w:multiLevelType w:val="hybridMultilevel"/>
    <w:tmpl w:val="9EEE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7C78"/>
    <w:multiLevelType w:val="hybridMultilevel"/>
    <w:tmpl w:val="92F8D54C"/>
    <w:lvl w:ilvl="0" w:tplc="F182C644">
      <w:numFmt w:val="bullet"/>
      <w:lvlText w:val="·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0C6A"/>
    <w:multiLevelType w:val="hybridMultilevel"/>
    <w:tmpl w:val="E5C65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E0EB3"/>
    <w:multiLevelType w:val="hybridMultilevel"/>
    <w:tmpl w:val="2B56E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198D"/>
    <w:multiLevelType w:val="hybridMultilevel"/>
    <w:tmpl w:val="F53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D4CE2"/>
    <w:multiLevelType w:val="hybridMultilevel"/>
    <w:tmpl w:val="4A0E47EC"/>
    <w:lvl w:ilvl="0" w:tplc="9FFAEC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178D4"/>
    <w:multiLevelType w:val="hybridMultilevel"/>
    <w:tmpl w:val="CB78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3139"/>
    <w:multiLevelType w:val="hybridMultilevel"/>
    <w:tmpl w:val="9DFA0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4C23"/>
    <w:multiLevelType w:val="hybridMultilevel"/>
    <w:tmpl w:val="3E42E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158C7"/>
    <w:multiLevelType w:val="hybridMultilevel"/>
    <w:tmpl w:val="2DD8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A1300"/>
    <w:multiLevelType w:val="hybridMultilevel"/>
    <w:tmpl w:val="2B281D8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3A26168"/>
    <w:multiLevelType w:val="hybridMultilevel"/>
    <w:tmpl w:val="4B94C53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5B5043D"/>
    <w:multiLevelType w:val="hybridMultilevel"/>
    <w:tmpl w:val="6B1EE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A2C37"/>
    <w:multiLevelType w:val="hybridMultilevel"/>
    <w:tmpl w:val="F3165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7285E"/>
    <w:multiLevelType w:val="hybridMultilevel"/>
    <w:tmpl w:val="BA00351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6"/>
  </w:num>
  <w:num w:numId="9">
    <w:abstractNumId w:val="19"/>
  </w:num>
  <w:num w:numId="10">
    <w:abstractNumId w:val="7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  <w:num w:numId="16">
    <w:abstractNumId w:val="5"/>
  </w:num>
  <w:num w:numId="17">
    <w:abstractNumId w:val="6"/>
  </w:num>
  <w:num w:numId="18">
    <w:abstractNumId w:val="1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14A1A"/>
    <w:rsid w:val="00034CBC"/>
    <w:rsid w:val="00060F18"/>
    <w:rsid w:val="00066045"/>
    <w:rsid w:val="00076A1D"/>
    <w:rsid w:val="000A418C"/>
    <w:rsid w:val="000B3DCE"/>
    <w:rsid w:val="000B54B9"/>
    <w:rsid w:val="000B6F17"/>
    <w:rsid w:val="000F2966"/>
    <w:rsid w:val="00133D69"/>
    <w:rsid w:val="00161C63"/>
    <w:rsid w:val="001C4A74"/>
    <w:rsid w:val="001D6885"/>
    <w:rsid w:val="00200FBC"/>
    <w:rsid w:val="00213045"/>
    <w:rsid w:val="0021489B"/>
    <w:rsid w:val="00252D47"/>
    <w:rsid w:val="00282F33"/>
    <w:rsid w:val="002A21BD"/>
    <w:rsid w:val="002C58AA"/>
    <w:rsid w:val="00321CEC"/>
    <w:rsid w:val="00327620"/>
    <w:rsid w:val="00343534"/>
    <w:rsid w:val="00366F56"/>
    <w:rsid w:val="003A358F"/>
    <w:rsid w:val="003A6355"/>
    <w:rsid w:val="003D1078"/>
    <w:rsid w:val="004215AA"/>
    <w:rsid w:val="00422267"/>
    <w:rsid w:val="00426F59"/>
    <w:rsid w:val="00484751"/>
    <w:rsid w:val="004A7E20"/>
    <w:rsid w:val="004B52B1"/>
    <w:rsid w:val="004B609E"/>
    <w:rsid w:val="004E6A03"/>
    <w:rsid w:val="004F21E0"/>
    <w:rsid w:val="005017A0"/>
    <w:rsid w:val="00561CF8"/>
    <w:rsid w:val="00575941"/>
    <w:rsid w:val="00575F84"/>
    <w:rsid w:val="005A36FA"/>
    <w:rsid w:val="005A5652"/>
    <w:rsid w:val="005B75D7"/>
    <w:rsid w:val="005D2F89"/>
    <w:rsid w:val="005D311A"/>
    <w:rsid w:val="005F5972"/>
    <w:rsid w:val="006038C8"/>
    <w:rsid w:val="00614A0D"/>
    <w:rsid w:val="0062276C"/>
    <w:rsid w:val="006321D7"/>
    <w:rsid w:val="00644AB1"/>
    <w:rsid w:val="00650480"/>
    <w:rsid w:val="0067536F"/>
    <w:rsid w:val="006755B0"/>
    <w:rsid w:val="006A673F"/>
    <w:rsid w:val="006D7AD8"/>
    <w:rsid w:val="006D7D5E"/>
    <w:rsid w:val="0071103E"/>
    <w:rsid w:val="00712C96"/>
    <w:rsid w:val="00725846"/>
    <w:rsid w:val="00726189"/>
    <w:rsid w:val="007266E7"/>
    <w:rsid w:val="00745699"/>
    <w:rsid w:val="00760465"/>
    <w:rsid w:val="0076496B"/>
    <w:rsid w:val="0078570A"/>
    <w:rsid w:val="007A2A9E"/>
    <w:rsid w:val="007A35A8"/>
    <w:rsid w:val="007F4D37"/>
    <w:rsid w:val="007F5C92"/>
    <w:rsid w:val="008270FA"/>
    <w:rsid w:val="008574B7"/>
    <w:rsid w:val="008735A8"/>
    <w:rsid w:val="00882933"/>
    <w:rsid w:val="008E1644"/>
    <w:rsid w:val="008F396B"/>
    <w:rsid w:val="00905D32"/>
    <w:rsid w:val="00936B1E"/>
    <w:rsid w:val="00A04B88"/>
    <w:rsid w:val="00A21E31"/>
    <w:rsid w:val="00A225D4"/>
    <w:rsid w:val="00A841A3"/>
    <w:rsid w:val="00A9294B"/>
    <w:rsid w:val="00AC7235"/>
    <w:rsid w:val="00AD6BEE"/>
    <w:rsid w:val="00AE08B4"/>
    <w:rsid w:val="00B26A81"/>
    <w:rsid w:val="00B4779E"/>
    <w:rsid w:val="00B5321A"/>
    <w:rsid w:val="00BB02CA"/>
    <w:rsid w:val="00BE1ED6"/>
    <w:rsid w:val="00C04138"/>
    <w:rsid w:val="00C04C7D"/>
    <w:rsid w:val="00C13A38"/>
    <w:rsid w:val="00C22898"/>
    <w:rsid w:val="00C416B7"/>
    <w:rsid w:val="00C43F4C"/>
    <w:rsid w:val="00CC4E47"/>
    <w:rsid w:val="00CF1FE9"/>
    <w:rsid w:val="00D428E9"/>
    <w:rsid w:val="00D61A27"/>
    <w:rsid w:val="00D8489C"/>
    <w:rsid w:val="00DD29FA"/>
    <w:rsid w:val="00DF1C48"/>
    <w:rsid w:val="00DF692C"/>
    <w:rsid w:val="00E363F6"/>
    <w:rsid w:val="00E47547"/>
    <w:rsid w:val="00E56EC0"/>
    <w:rsid w:val="00E76B3D"/>
    <w:rsid w:val="00EA7F04"/>
    <w:rsid w:val="00EC631A"/>
    <w:rsid w:val="00ED6104"/>
    <w:rsid w:val="00F46438"/>
    <w:rsid w:val="00F46F07"/>
    <w:rsid w:val="00F5501D"/>
    <w:rsid w:val="00F7439A"/>
    <w:rsid w:val="00FC0F32"/>
    <w:rsid w:val="00FD59E3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0229EE8"/>
  <w15:docId w15:val="{ABEAE155-45A9-46C2-A156-87776D9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uiPriority w:val="9"/>
    <w:rsid w:val="00A2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21E31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qFormat/>
    <w:rsid w:val="00A21E31"/>
    <w:rPr>
      <w:b/>
      <w:bCs/>
    </w:rPr>
  </w:style>
  <w:style w:type="paragraph" w:customStyle="1" w:styleId="Default">
    <w:name w:val="Default"/>
    <w:rsid w:val="00A21E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A21E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84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6F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7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D7D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484751"/>
    <w:rPr>
      <w:i/>
      <w:iCs/>
    </w:rPr>
  </w:style>
  <w:style w:type="paragraph" w:customStyle="1" w:styleId="Odstavecseseznamem1">
    <w:name w:val="Odstavec se seznamem1"/>
    <w:basedOn w:val="Normln"/>
    <w:rsid w:val="00484751"/>
    <w:pPr>
      <w:suppressAutoHyphens/>
      <w:ind w:left="720"/>
    </w:pPr>
    <w:rPr>
      <w:rFonts w:ascii="Calibri" w:eastAsia="SimSun" w:hAnsi="Calibri" w:cs="font46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DBC1-9534-446B-B36C-67B05E9C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Hana Mikovcová</cp:lastModifiedBy>
  <cp:revision>3</cp:revision>
  <cp:lastPrinted>2019-09-25T12:00:00Z</cp:lastPrinted>
  <dcterms:created xsi:type="dcterms:W3CDTF">2020-05-06T10:18:00Z</dcterms:created>
  <dcterms:modified xsi:type="dcterms:W3CDTF">2020-05-06T10:22:00Z</dcterms:modified>
</cp:coreProperties>
</file>